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spacing w:before="0" w:lineRule="auto"/>
        <w:ind w:right="-1980"/>
        <w:rPr>
          <w:rFonts w:ascii="Proxima Nova" w:cs="Proxima Nova" w:eastAsia="Proxima Nova" w:hAnsi="Proxima Nova"/>
          <w:i w:val="0"/>
          <w:iCs w:val="0"/>
          <w:color w:val="00ab44"/>
          <w:sz w:val="38"/>
          <w:szCs w:val="38"/>
        </w:rPr>
      </w:pPr>
      <w:bookmarkStart w:colFirst="0" w:colLast="0" w:name="_5x0d5h95i329" w:id="0"/>
      <w:bookmarkEnd w:id="0"/>
      <w:r w:rsidDel="00000000" w:rsidR="00000000" w:rsidRPr="00000000">
        <w:rPr>
          <w:rtl w:val="0"/>
        </w:rPr>
        <w:t xml:space="preserve">Cody Miller               </w:t>
      </w:r>
      <w:r w:rsidDel="00000000" w:rsidR="00000000" w:rsidRPr="00000000">
        <w:rPr>
          <w:color w:val="00ab44"/>
          <w:sz w:val="38"/>
          <w:szCs w:val="38"/>
          <w:rtl w:val="0"/>
        </w:rPr>
        <w:t xml:space="preserve">Senior Software Engineer</w:t>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before="0" w:line="240" w:lineRule="auto"/>
        <w:ind w:right="-1890"/>
        <w:rPr>
          <w:rFonts w:ascii="Proxima Nova" w:cs="Proxima Nova" w:eastAsia="Proxima Nova" w:hAnsi="Proxima Nova"/>
          <w:sz w:val="20"/>
          <w:szCs w:val="20"/>
        </w:rPr>
      </w:pPr>
      <w:hyperlink r:id="rId6">
        <w:r w:rsidDel="00000000" w:rsidR="00000000" w:rsidRPr="00000000">
          <w:rPr>
            <w:color w:val="1155cc"/>
            <w:u w:val="single"/>
            <w:rtl w:val="0"/>
          </w:rPr>
          <w:t xml:space="preserve">cody.miller.primary@gmail.com</w:t>
        </w:r>
      </w:hyperlink>
      <w:r w:rsidDel="00000000" w:rsidR="00000000" w:rsidRPr="00000000">
        <w:rPr>
          <w:color w:val="666666"/>
          <w:rtl w:val="0"/>
        </w:rPr>
        <w:t xml:space="preserve"> </w:t>
      </w:r>
      <w:r w:rsidDel="00000000" w:rsidR="00000000" w:rsidRPr="00000000">
        <w:rPr>
          <w:color w:val="666666"/>
          <w:rtl w:val="0"/>
        </w:rPr>
        <w:t xml:space="preserve">        </w:t>
      </w:r>
      <w:r w:rsidDel="00000000" w:rsidR="00000000" w:rsidRPr="00000000">
        <w:rPr>
          <w:b w:val="1"/>
          <w:bCs w:val="1"/>
          <w:color w:val="00ab44"/>
          <w:rtl w:val="0"/>
        </w:rPr>
        <w:t xml:space="preserve">|| </w:t>
      </w:r>
      <w:r w:rsidDel="00000000" w:rsidR="00000000" w:rsidRPr="00000000">
        <w:rPr>
          <w:color w:val="666666"/>
          <w:rtl w:val="0"/>
        </w:rPr>
        <w:t xml:space="preserve">         (657) 269-3430         </w:t>
      </w:r>
      <w:r w:rsidDel="00000000" w:rsidR="00000000" w:rsidRPr="00000000">
        <w:rPr>
          <w:b w:val="1"/>
          <w:bCs w:val="1"/>
          <w:color w:val="00ab44"/>
          <w:rtl w:val="0"/>
        </w:rPr>
        <w:t xml:space="preserve">||   </w:t>
      </w:r>
      <w:r w:rsidDel="00000000" w:rsidR="00000000" w:rsidRPr="00000000">
        <w:rPr>
          <w:b w:val="1"/>
          <w:bCs w:val="1"/>
          <w:color w:val="666666"/>
          <w:rtl w:val="0"/>
        </w:rPr>
        <w:t xml:space="preserve">      </w:t>
      </w:r>
      <w:hyperlink r:id="rId7">
        <w:r w:rsidDel="00000000" w:rsidR="00000000" w:rsidRPr="00000000">
          <w:rPr>
            <w:color w:val="1155cc"/>
            <w:u w:val="single"/>
            <w:rtl w:val="0"/>
          </w:rPr>
          <w:t xml:space="preserve">LinkedIn</w:t>
        </w:r>
      </w:hyperlink>
      <w:r w:rsidDel="00000000" w:rsidR="00000000" w:rsidRPr="00000000">
        <w:rPr>
          <w:color w:val="666666"/>
          <w:rtl w:val="0"/>
        </w:rPr>
        <w:t xml:space="preserve">         </w:t>
      </w:r>
      <w:r w:rsidDel="00000000" w:rsidR="00000000" w:rsidRPr="00000000">
        <w:rPr>
          <w:b w:val="1"/>
          <w:bCs w:val="1"/>
          <w:color w:val="00ab44"/>
          <w:rtl w:val="0"/>
        </w:rPr>
        <w:t xml:space="preserve">||</w:t>
      </w:r>
      <w:r w:rsidDel="00000000" w:rsidR="00000000" w:rsidRPr="00000000">
        <w:rPr>
          <w:color w:val="666666"/>
          <w:rtl w:val="0"/>
        </w:rPr>
        <w:t xml:space="preserve">         </w:t>
      </w:r>
      <w:hyperlink r:id="rId8">
        <w:r w:rsidDel="00000000" w:rsidR="00000000" w:rsidRPr="00000000">
          <w:rPr>
            <w:color w:val="1155cc"/>
            <w:u w:val="single"/>
            <w:rtl w:val="0"/>
          </w:rPr>
          <w:t xml:space="preserve">Portfolio</w:t>
        </w:r>
      </w:hyperlink>
      <w:r w:rsidDel="00000000" w:rsidR="00000000" w:rsidRPr="00000000">
        <w:rPr>
          <w:rtl w:val="0"/>
        </w:rPr>
      </w:r>
    </w:p>
    <w:p w:rsidR="00000000" w:rsidDel="00000000" w:rsidP="00000000" w:rsidRDefault="00000000" w:rsidRPr="00000000" w14:paraId="00000003">
      <w:pPr>
        <w:pStyle w:val="Heading1"/>
        <w:keepNext w:val="0"/>
        <w:keepLines w:val="0"/>
        <w:pageBreakBefore w:val="0"/>
        <w:pBdr>
          <w:top w:space="0" w:sz="0" w:val="nil"/>
          <w:left w:space="0" w:sz="0" w:val="nil"/>
          <w:bottom w:space="0" w:sz="0" w:val="nil"/>
          <w:right w:space="0" w:sz="0" w:val="nil"/>
          <w:between w:space="0" w:sz="0" w:val="nil"/>
        </w:pBdr>
        <w:shd w:fill="auto" w:val="clear"/>
        <w:spacing w:after="100" w:before="200" w:line="240" w:lineRule="auto"/>
        <w:rPr>
          <w:rFonts w:ascii="Proxima Nova" w:cs="Proxima Nova" w:eastAsia="Proxima Nova" w:hAnsi="Proxima Nova"/>
          <w:b w:val="1"/>
          <w:bCs w:val="1"/>
          <w:color w:val="53bb84"/>
          <w:sz w:val="28"/>
          <w:szCs w:val="28"/>
        </w:rPr>
      </w:pPr>
      <w:bookmarkStart w:colFirst="0" w:colLast="0" w:name="_5sh58lh512k2" w:id="1"/>
      <w:bookmarkEnd w:id="1"/>
      <w:r w:rsidDel="00000000" w:rsidR="00000000" w:rsidRPr="00000000">
        <w:rPr>
          <w:rFonts w:ascii="Proxima Nova" w:cs="Proxima Nova" w:eastAsia="Proxima Nova" w:hAnsi="Proxima Nova"/>
          <w:b w:val="1"/>
          <w:bCs w:val="1"/>
          <w:color w:val="00ab44"/>
          <w:sz w:val="28"/>
          <w:szCs w:val="28"/>
          <w:rtl w:val="0"/>
        </w:rPr>
        <w:t xml:space="preserve">EXPERIENCE</w:t>
      </w:r>
      <w:r w:rsidDel="00000000" w:rsidR="00000000" w:rsidRPr="00000000">
        <w:rPr>
          <w:rtl w:val="0"/>
        </w:rPr>
      </w:r>
    </w:p>
    <w:p w:rsidR="00000000" w:rsidDel="00000000" w:rsidP="00000000" w:rsidRDefault="00000000" w:rsidRPr="00000000" w14:paraId="00000004">
      <w:pPr>
        <w:pStyle w:val="Heading2"/>
        <w:keepNext w:val="0"/>
        <w:keepLines w:val="0"/>
        <w:pageBreakBefore w:val="0"/>
        <w:pBdr>
          <w:top w:space="0" w:sz="0" w:val="nil"/>
          <w:left w:space="0" w:sz="0" w:val="nil"/>
          <w:bottom w:space="0" w:sz="0" w:val="nil"/>
          <w:right w:space="0" w:sz="0" w:val="nil"/>
          <w:between w:space="0" w:sz="0" w:val="nil"/>
        </w:pBdr>
        <w:shd w:fill="auto" w:val="clear"/>
        <w:spacing w:line="240" w:lineRule="auto"/>
        <w:rPr/>
      </w:pPr>
      <w:bookmarkStart w:colFirst="0" w:colLast="0" w:name="_mu43qcboozqe" w:id="2"/>
      <w:bookmarkEnd w:id="2"/>
      <w:r w:rsidDel="00000000" w:rsidR="00000000" w:rsidRPr="00000000">
        <w:rPr>
          <w:rtl w:val="0"/>
        </w:rPr>
        <w:t xml:space="preserve">Wildfire Systems Inc.</w:t>
      </w:r>
    </w:p>
    <w:p w:rsidR="00000000" w:rsidDel="00000000" w:rsidP="00000000" w:rsidRDefault="00000000" w:rsidRPr="00000000" w14:paraId="00000005">
      <w:pPr>
        <w:pStyle w:val="Heading2"/>
        <w:keepNext w:val="0"/>
        <w:keepLines w:val="0"/>
        <w:pageBreakBefore w:val="0"/>
        <w:pBdr>
          <w:top w:space="0" w:sz="0" w:val="nil"/>
          <w:left w:space="0" w:sz="0" w:val="nil"/>
          <w:bottom w:space="0" w:sz="0" w:val="nil"/>
          <w:right w:space="0" w:sz="0" w:val="nil"/>
          <w:between w:space="0" w:sz="0" w:val="nil"/>
        </w:pBdr>
        <w:shd w:fill="auto" w:val="clear"/>
        <w:spacing w:line="240" w:lineRule="auto"/>
        <w:ind w:right="-1980"/>
        <w:rPr>
          <w:b w:val="0"/>
          <w:bCs w:val="0"/>
          <w:color w:val="666666"/>
          <w:sz w:val="20"/>
          <w:szCs w:val="20"/>
        </w:rPr>
      </w:pPr>
      <w:bookmarkStart w:colFirst="0" w:colLast="0" w:name="_ggl9eo4slkcs" w:id="3"/>
      <w:bookmarkEnd w:id="3"/>
      <w:r w:rsidDel="00000000" w:rsidR="00000000" w:rsidRPr="00000000">
        <w:rPr>
          <w:b w:val="0"/>
          <w:bCs w:val="0"/>
          <w:i w:val="1"/>
          <w:iCs w:val="1"/>
          <w:color w:val="666666"/>
          <w:rtl w:val="0"/>
        </w:rPr>
        <w:t xml:space="preserve">Senior Software Engineer Tech Lead</w:t>
      </w:r>
      <w:r w:rsidDel="00000000" w:rsidR="00000000" w:rsidRPr="00000000">
        <w:rPr>
          <w:rFonts w:ascii="Proxima Nova" w:cs="Proxima Nova" w:eastAsia="Proxima Nova" w:hAnsi="Proxima Nova"/>
          <w:b w:val="0"/>
          <w:bCs w:val="0"/>
          <w:i w:val="1"/>
          <w:iCs w:val="1"/>
          <w:color w:val="666666"/>
          <w:sz w:val="24"/>
          <w:szCs w:val="24"/>
          <w:rtl w:val="0"/>
        </w:rPr>
        <w:t xml:space="preserve">                                                            </w:t>
      </w:r>
      <w:r w:rsidDel="00000000" w:rsidR="00000000" w:rsidRPr="00000000">
        <w:rPr>
          <w:b w:val="0"/>
          <w:bCs w:val="0"/>
          <w:color w:val="666666"/>
          <w:sz w:val="20"/>
          <w:szCs w:val="20"/>
          <w:rtl w:val="0"/>
        </w:rPr>
        <w:t xml:space="preserve">DEC</w:t>
      </w:r>
      <w:r w:rsidDel="00000000" w:rsidR="00000000" w:rsidRPr="00000000">
        <w:rPr>
          <w:b w:val="0"/>
          <w:bCs w:val="0"/>
          <w:color w:val="666666"/>
          <w:sz w:val="20"/>
          <w:szCs w:val="20"/>
          <w:rtl w:val="0"/>
        </w:rPr>
        <w:t xml:space="preserve"> 2024 - PRESENT</w:t>
      </w:r>
    </w:p>
    <w:p w:rsidR="00000000" w:rsidDel="00000000" w:rsidP="00000000" w:rsidRDefault="00000000" w:rsidRPr="00000000" w14:paraId="00000006">
      <w:pPr>
        <w:numPr>
          <w:ilvl w:val="0"/>
          <w:numId w:val="1"/>
        </w:numPr>
        <w:spacing w:after="0" w:afterAutospacing="0"/>
        <w:ind w:left="360" w:right="-1620" w:hanging="360"/>
        <w:rPr>
          <w:sz w:val="20"/>
          <w:szCs w:val="20"/>
        </w:rPr>
      </w:pPr>
      <w:r w:rsidDel="00000000" w:rsidR="00000000" w:rsidRPr="00000000">
        <w:rPr>
          <w:sz w:val="20"/>
          <w:szCs w:val="20"/>
          <w:rtl w:val="0"/>
        </w:rPr>
        <w:t xml:space="preserve">Architected white-label Shopping Portal from scratch, enabling the business to expand beyond browser extensions. Chose single-repository multi-tenant architecture over per-partner forks, accepting conditional logic complexity to ensure feature parity across partners and eliminate ongoing maintenance overhead. In production for 6 partners.</w:t>
      </w:r>
    </w:p>
    <w:p w:rsidR="00000000" w:rsidDel="00000000" w:rsidP="00000000" w:rsidRDefault="00000000" w:rsidRPr="00000000" w14:paraId="00000007">
      <w:pPr>
        <w:numPr>
          <w:ilvl w:val="0"/>
          <w:numId w:val="1"/>
        </w:numPr>
        <w:spacing w:after="0" w:afterAutospacing="0" w:before="0" w:beforeAutospacing="0"/>
        <w:ind w:left="360" w:right="-1620" w:hanging="360"/>
        <w:rPr>
          <w:sz w:val="20"/>
          <w:szCs w:val="20"/>
        </w:rPr>
      </w:pPr>
      <w:r w:rsidDel="00000000" w:rsidR="00000000" w:rsidRPr="00000000">
        <w:rPr>
          <w:sz w:val="20"/>
          <w:szCs w:val="20"/>
          <w:rtl w:val="0"/>
        </w:rPr>
        <w:t xml:space="preserve">Architected external configuration system for white-label browser extensions, inverting the dependency model from partner-maintained forks to a single codebase consumed as an npm package. Eliminated per-partner version management overhead and enforced backwards compatibility to prevent breaking changes during updates.</w:t>
      </w:r>
    </w:p>
    <w:p w:rsidR="00000000" w:rsidDel="00000000" w:rsidP="00000000" w:rsidRDefault="00000000" w:rsidRPr="00000000" w14:paraId="00000008">
      <w:pPr>
        <w:numPr>
          <w:ilvl w:val="0"/>
          <w:numId w:val="1"/>
        </w:numPr>
        <w:spacing w:after="0" w:afterAutospacing="0" w:before="0" w:beforeAutospacing="0"/>
        <w:ind w:left="360" w:right="-1620" w:hanging="360"/>
        <w:rPr>
          <w:sz w:val="20"/>
          <w:szCs w:val="20"/>
        </w:rPr>
      </w:pPr>
      <w:r w:rsidDel="00000000" w:rsidR="00000000" w:rsidRPr="00000000">
        <w:rPr>
          <w:sz w:val="20"/>
          <w:szCs w:val="20"/>
          <w:rtl w:val="0"/>
        </w:rPr>
        <w:t xml:space="preserve">Redesigned theming system for white-label browser extensions, replacing per-extension bespoke configurations with a unified schema. Reduced partner theming setup from a full sprint to 1-3 days while increasing configurability across extensions.</w:t>
      </w:r>
    </w:p>
    <w:p w:rsidR="00000000" w:rsidDel="00000000" w:rsidP="00000000" w:rsidRDefault="00000000" w:rsidRPr="00000000" w14:paraId="00000009">
      <w:pPr>
        <w:numPr>
          <w:ilvl w:val="0"/>
          <w:numId w:val="1"/>
        </w:numPr>
        <w:spacing w:before="0" w:beforeAutospacing="0"/>
        <w:ind w:left="360" w:right="-1620" w:hanging="360"/>
        <w:rPr>
          <w:sz w:val="20"/>
          <w:szCs w:val="20"/>
        </w:rPr>
      </w:pPr>
      <w:r w:rsidDel="00000000" w:rsidR="00000000" w:rsidRPr="00000000">
        <w:rPr>
          <w:sz w:val="20"/>
          <w:szCs w:val="20"/>
          <w:rtl w:val="0"/>
        </w:rPr>
        <w:t xml:space="preserve">Mentored junior developers who went on to lead independent initiatives including a visual overhaul of core applications, implementation of intelligent caching that reduced session request volume, and integration of cross-product authentication. Trained new Product Manager who successfully led project to production and expanded into broader leadership role.</w:t>
      </w:r>
      <w:r w:rsidDel="00000000" w:rsidR="00000000" w:rsidRPr="00000000">
        <w:rPr>
          <w:rtl w:val="0"/>
        </w:rPr>
      </w:r>
    </w:p>
    <w:p w:rsidR="00000000" w:rsidDel="00000000" w:rsidP="00000000" w:rsidRDefault="00000000" w:rsidRPr="00000000" w14:paraId="0000000A">
      <w:pPr>
        <w:pStyle w:val="Heading2"/>
        <w:keepNext w:val="0"/>
        <w:keepLines w:val="0"/>
        <w:ind w:right="-1980"/>
        <w:rPr>
          <w:b w:val="0"/>
          <w:bCs w:val="0"/>
          <w:color w:val="666666"/>
          <w:sz w:val="20"/>
          <w:szCs w:val="20"/>
        </w:rPr>
      </w:pPr>
      <w:bookmarkStart w:colFirst="0" w:colLast="0" w:name="_9092bll25hqb" w:id="4"/>
      <w:bookmarkEnd w:id="4"/>
      <w:r w:rsidDel="00000000" w:rsidR="00000000" w:rsidRPr="00000000">
        <w:rPr>
          <w:b w:val="0"/>
          <w:bCs w:val="0"/>
          <w:i w:val="1"/>
          <w:iCs w:val="1"/>
          <w:color w:val="666666"/>
          <w:rtl w:val="0"/>
        </w:rPr>
        <w:t xml:space="preserve">Senior Software Engineer                                                                              </w:t>
      </w:r>
      <w:r w:rsidDel="00000000" w:rsidR="00000000" w:rsidRPr="00000000">
        <w:rPr>
          <w:b w:val="0"/>
          <w:bCs w:val="0"/>
          <w:color w:val="666666"/>
          <w:sz w:val="20"/>
          <w:szCs w:val="20"/>
          <w:rtl w:val="0"/>
        </w:rPr>
        <w:t xml:space="preserve">AUG</w:t>
      </w:r>
      <w:r w:rsidDel="00000000" w:rsidR="00000000" w:rsidRPr="00000000">
        <w:rPr>
          <w:b w:val="0"/>
          <w:bCs w:val="0"/>
          <w:color w:val="666666"/>
          <w:sz w:val="20"/>
          <w:szCs w:val="20"/>
          <w:rtl w:val="0"/>
        </w:rPr>
        <w:t xml:space="preserve"> 2023 - DEC 2024</w:t>
      </w:r>
    </w:p>
    <w:p w:rsidR="00000000" w:rsidDel="00000000" w:rsidP="00000000" w:rsidRDefault="00000000" w:rsidRPr="00000000" w14:paraId="0000000B">
      <w:pPr>
        <w:numPr>
          <w:ilvl w:val="0"/>
          <w:numId w:val="1"/>
        </w:numPr>
        <w:ind w:left="360" w:right="-1620"/>
        <w:rPr>
          <w:sz w:val="20"/>
          <w:szCs w:val="20"/>
        </w:rPr>
      </w:pPr>
      <w:r w:rsidDel="00000000" w:rsidR="00000000" w:rsidRPr="00000000">
        <w:rPr>
          <w:sz w:val="20"/>
          <w:szCs w:val="20"/>
          <w:rtl w:val="0"/>
        </w:rPr>
        <w:t xml:space="preserve">Migrated frontend tooling from Create React App to Vite, reducing build times from 5 minutes to under 1 minute and unblocking dependency updates stalled by CRA deprecation.</w:t>
      </w:r>
    </w:p>
    <w:p w:rsidR="00000000" w:rsidDel="00000000" w:rsidP="00000000" w:rsidRDefault="00000000" w:rsidRPr="00000000" w14:paraId="0000000C">
      <w:pPr>
        <w:pStyle w:val="Heading2"/>
        <w:keepNext w:val="0"/>
        <w:keepLines w:val="0"/>
        <w:ind w:right="-1980"/>
        <w:rPr>
          <w:b w:val="0"/>
          <w:bCs w:val="0"/>
          <w:color w:val="666666"/>
          <w:sz w:val="20"/>
          <w:szCs w:val="20"/>
        </w:rPr>
      </w:pPr>
      <w:bookmarkStart w:colFirst="0" w:colLast="0" w:name="_lwb56obi26fg" w:id="5"/>
      <w:bookmarkEnd w:id="5"/>
      <w:r w:rsidDel="00000000" w:rsidR="00000000" w:rsidRPr="00000000">
        <w:rPr>
          <w:b w:val="0"/>
          <w:bCs w:val="0"/>
          <w:i w:val="1"/>
          <w:iCs w:val="1"/>
          <w:color w:val="666666"/>
          <w:rtl w:val="0"/>
        </w:rPr>
        <w:t xml:space="preserve">Software Engineer                                                                                         </w:t>
      </w:r>
      <w:r w:rsidDel="00000000" w:rsidR="00000000" w:rsidRPr="00000000">
        <w:rPr>
          <w:b w:val="0"/>
          <w:bCs w:val="0"/>
          <w:color w:val="666666"/>
          <w:sz w:val="20"/>
          <w:szCs w:val="20"/>
          <w:rtl w:val="0"/>
        </w:rPr>
        <w:t xml:space="preserve">MAR</w:t>
      </w:r>
      <w:r w:rsidDel="00000000" w:rsidR="00000000" w:rsidRPr="00000000">
        <w:rPr>
          <w:b w:val="0"/>
          <w:bCs w:val="0"/>
          <w:color w:val="666666"/>
          <w:sz w:val="20"/>
          <w:szCs w:val="20"/>
          <w:rtl w:val="0"/>
        </w:rPr>
        <w:t xml:space="preserve"> 2023 - AUG 2023</w:t>
      </w:r>
    </w:p>
    <w:p w:rsidR="00000000" w:rsidDel="00000000" w:rsidP="00000000" w:rsidRDefault="00000000" w:rsidRPr="00000000" w14:paraId="0000000D">
      <w:pPr>
        <w:numPr>
          <w:ilvl w:val="0"/>
          <w:numId w:val="1"/>
        </w:numPr>
        <w:ind w:left="360" w:right="-1620" w:hanging="360"/>
        <w:rPr>
          <w:sz w:val="20"/>
          <w:szCs w:val="20"/>
        </w:rPr>
      </w:pPr>
      <w:r w:rsidDel="00000000" w:rsidR="00000000" w:rsidRPr="00000000">
        <w:rPr>
          <w:sz w:val="20"/>
          <w:szCs w:val="20"/>
          <w:rtl w:val="0"/>
        </w:rPr>
        <w:t xml:space="preserve">Designed feature flagging system to enable safe production testing during period of frequent regressions, allowing continued feature development while test coverage was built. Approach eliminated production incidents and was adopted as a pattern across engineering teams.</w:t>
      </w:r>
    </w:p>
    <w:p w:rsidR="00000000" w:rsidDel="00000000" w:rsidP="00000000" w:rsidRDefault="00000000" w:rsidRPr="00000000" w14:paraId="0000000E">
      <w:pPr>
        <w:pStyle w:val="Heading2"/>
        <w:keepNext w:val="0"/>
        <w:keepLines w:val="0"/>
        <w:rPr/>
      </w:pPr>
      <w:bookmarkStart w:colFirst="0" w:colLast="0" w:name="_gk5ja9s4tg2p" w:id="6"/>
      <w:bookmarkEnd w:id="6"/>
      <w:r w:rsidDel="00000000" w:rsidR="00000000" w:rsidRPr="00000000">
        <w:rPr>
          <w:rtl w:val="0"/>
        </w:rPr>
        <w:t xml:space="preserve">LearningFuze</w:t>
      </w:r>
    </w:p>
    <w:p w:rsidR="00000000" w:rsidDel="00000000" w:rsidP="00000000" w:rsidRDefault="00000000" w:rsidRPr="00000000" w14:paraId="0000000F">
      <w:pPr>
        <w:pStyle w:val="Heading2"/>
        <w:keepNext w:val="0"/>
        <w:keepLines w:val="0"/>
        <w:ind w:right="-1980"/>
        <w:rPr>
          <w:b w:val="0"/>
          <w:bCs w:val="0"/>
          <w:color w:val="666666"/>
          <w:sz w:val="20"/>
          <w:szCs w:val="20"/>
        </w:rPr>
      </w:pPr>
      <w:bookmarkStart w:colFirst="0" w:colLast="0" w:name="_t2j9fl9nvr0e" w:id="7"/>
      <w:bookmarkEnd w:id="7"/>
      <w:r w:rsidDel="00000000" w:rsidR="00000000" w:rsidRPr="00000000">
        <w:rPr>
          <w:b w:val="0"/>
          <w:bCs w:val="0"/>
          <w:i w:val="1"/>
          <w:iCs w:val="1"/>
          <w:color w:val="666666"/>
          <w:rtl w:val="0"/>
        </w:rPr>
        <w:t xml:space="preserve">Full Stack Web Development Instructor                                                                      </w:t>
      </w:r>
      <w:r w:rsidDel="00000000" w:rsidR="00000000" w:rsidRPr="00000000">
        <w:rPr>
          <w:b w:val="0"/>
          <w:bCs w:val="0"/>
          <w:color w:val="666666"/>
          <w:sz w:val="20"/>
          <w:szCs w:val="20"/>
          <w:rtl w:val="0"/>
        </w:rPr>
        <w:t xml:space="preserve">2018</w:t>
      </w:r>
      <w:r w:rsidDel="00000000" w:rsidR="00000000" w:rsidRPr="00000000">
        <w:rPr>
          <w:b w:val="0"/>
          <w:bCs w:val="0"/>
          <w:color w:val="666666"/>
          <w:sz w:val="20"/>
          <w:szCs w:val="20"/>
          <w:rtl w:val="0"/>
        </w:rPr>
        <w:t xml:space="preserve"> - 2023</w:t>
      </w:r>
    </w:p>
    <w:p w:rsidR="00000000" w:rsidDel="00000000" w:rsidP="00000000" w:rsidRDefault="00000000" w:rsidRPr="00000000" w14:paraId="00000010">
      <w:pPr>
        <w:numPr>
          <w:ilvl w:val="0"/>
          <w:numId w:val="1"/>
        </w:numPr>
        <w:spacing w:after="0" w:afterAutospacing="0"/>
        <w:ind w:left="360" w:right="-1620" w:hanging="360"/>
        <w:rPr>
          <w:sz w:val="20"/>
          <w:szCs w:val="20"/>
        </w:rPr>
      </w:pPr>
      <w:r w:rsidDel="00000000" w:rsidR="00000000" w:rsidRPr="00000000">
        <w:rPr>
          <w:sz w:val="20"/>
          <w:szCs w:val="20"/>
          <w:rtl w:val="0"/>
        </w:rPr>
        <w:t xml:space="preserve">Led curriculum overhaul shifting from lecture-heavy instruction to exercise-first learning, with progressive skill building focused on core HTML, CSS, and JavaScript mastery. Designed and authored 30+ lessons. Resulted in shorter discussions, more hands-on coding time, and measurably improved student outcomes.</w:t>
      </w:r>
    </w:p>
    <w:p w:rsidR="00000000" w:rsidDel="00000000" w:rsidP="00000000" w:rsidRDefault="00000000" w:rsidRPr="00000000" w14:paraId="00000011">
      <w:pPr>
        <w:numPr>
          <w:ilvl w:val="0"/>
          <w:numId w:val="1"/>
        </w:numPr>
        <w:spacing w:before="0" w:beforeAutospacing="0"/>
        <w:ind w:left="360" w:right="-1620" w:hanging="360"/>
        <w:rPr>
          <w:sz w:val="20"/>
          <w:szCs w:val="20"/>
        </w:rPr>
      </w:pPr>
      <w:r w:rsidDel="00000000" w:rsidR="00000000" w:rsidRPr="00000000">
        <w:rPr>
          <w:sz w:val="20"/>
          <w:szCs w:val="20"/>
          <w:rtl w:val="0"/>
        </w:rPr>
        <w:t xml:space="preserve">Guided 500+ developers through designing and building individual portfolio projects, from ideation through feature scoping and code review. Built tooling to streamline project kickoff. 95% of students who followed the post-program workflow secured engineering roles within 3 months.</w:t>
      </w:r>
      <w:r w:rsidDel="00000000" w:rsidR="00000000" w:rsidRPr="00000000">
        <w:rPr>
          <w:rtl w:val="0"/>
        </w:rPr>
      </w:r>
    </w:p>
    <w:p w:rsidR="00000000" w:rsidDel="00000000" w:rsidP="00000000" w:rsidRDefault="00000000" w:rsidRPr="00000000" w14:paraId="00000012">
      <w:pPr>
        <w:pStyle w:val="Heading1"/>
        <w:spacing w:after="100" w:before="200" w:lineRule="auto"/>
        <w:ind w:right="-1800"/>
        <w:rPr/>
      </w:pPr>
      <w:bookmarkStart w:colFirst="0" w:colLast="0" w:name="_inx73jfg7qti" w:id="8"/>
      <w:bookmarkEnd w:id="8"/>
      <w:r w:rsidDel="00000000" w:rsidR="00000000" w:rsidRPr="00000000">
        <w:rPr>
          <w:rtl w:val="0"/>
        </w:rPr>
        <w:t xml:space="preserve">SKILLS</w:t>
      </w:r>
    </w:p>
    <w:p w:rsidR="00000000" w:rsidDel="00000000" w:rsidP="00000000" w:rsidRDefault="00000000" w:rsidRPr="00000000" w14:paraId="00000013">
      <w:pPr>
        <w:ind w:right="-1800"/>
        <w:rPr>
          <w:sz w:val="20"/>
          <w:szCs w:val="20"/>
        </w:rPr>
      </w:pPr>
      <w:r w:rsidDel="00000000" w:rsidR="00000000" w:rsidRPr="00000000">
        <w:rPr>
          <w:sz w:val="20"/>
          <w:szCs w:val="20"/>
          <w:rtl w:val="0"/>
        </w:rPr>
        <w:t xml:space="preserve">TypeScript, React, Redux Toolkit, RTK Query, Tailwind CSS, shadcn/ui, Vitest, Playwright, Storybook, Vite, Node.js, PostgreSQL, GraphQL, Docker, GitHub Actions, Browser Extensions, Lua, Shell Scripting</w:t>
      </w:r>
      <w:r w:rsidDel="00000000" w:rsidR="00000000" w:rsidRPr="00000000">
        <w:rPr>
          <w:rtl w:val="0"/>
        </w:rPr>
      </w:r>
    </w:p>
    <w:sectPr>
      <w:headerReference r:id="rId9" w:type="default"/>
      <w:pgSz w:h="15840" w:w="12240" w:orient="portrait"/>
      <w:pgMar w:bottom="720" w:top="720" w:left="1440" w:right="32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before="400" w:line="288" w:lineRule="auto"/>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Fonts w:ascii="Proxima Nova" w:cs="Proxima Nova" w:eastAsia="Proxima Nova" w:hAnsi="Proxima Nova"/>
      </w:rPr>
      <w:drawing>
        <wp:inline distB="114300" distT="114300" distL="114300" distR="114300">
          <wp:extent cx="5943600" cy="63500"/>
          <wp:effectExtent b="0" l="0" r="0" t="0"/>
          <wp:docPr descr="horizontal line" id="1" name="image1.png"/>
          <a:graphic>
            <a:graphicData uri="http://schemas.openxmlformats.org/drawingml/2006/picture">
              <pic:pic>
                <pic:nvPicPr>
                  <pic:cNvPr descr="horizontal line" id="0" name="image1.png"/>
                  <pic:cNvPicPr preferRelativeResize="0"/>
                </pic:nvPicPr>
                <pic:blipFill>
                  <a:blip r:embed="rId1"/>
                  <a:srcRect b="0" l="0" r="0" t="0"/>
                  <a:stretch>
                    <a:fillRect/>
                  </a:stretch>
                </pic:blipFill>
                <pic:spPr>
                  <a:xfrm>
                    <a:off x="0" y="0"/>
                    <a:ext cx="5943600" cy="63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roxima Nova" w:cs="Proxima Nova" w:eastAsia="Proxima Nova" w:hAnsi="Proxima Nova"/>
        <w:sz w:val="22"/>
        <w:szCs w:val="22"/>
        <w:lang w:val="en"/>
      </w:rPr>
    </w:rPrDefault>
    <w:pPrDefault>
      <w:pPr>
        <w:spacing w:before="80" w:line="288"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00" w:before="480" w:line="240" w:lineRule="auto"/>
    </w:pPr>
    <w:rPr>
      <w:b w:val="1"/>
      <w:bCs w:val="1"/>
      <w:color w:val="00ab44"/>
      <w:sz w:val="28"/>
      <w:szCs w:val="28"/>
    </w:rPr>
  </w:style>
  <w:style w:type="paragraph" w:styleId="Heading2">
    <w:name w:val="heading 2"/>
    <w:basedOn w:val="Normal"/>
    <w:next w:val="Normal"/>
    <w:pPr>
      <w:keepNext w:val="1"/>
      <w:keepLines w:val="1"/>
      <w:pageBreakBefore w:val="0"/>
      <w:spacing w:before="200" w:line="240" w:lineRule="auto"/>
    </w:pPr>
    <w:rPr>
      <w:rFonts w:ascii="Proxima Nova" w:cs="Proxima Nova" w:eastAsia="Proxima Nova" w:hAnsi="Proxima Nova"/>
      <w:b w:val="1"/>
      <w:bCs w:val="1"/>
      <w:color w:val="353744"/>
      <w:sz w:val="24"/>
      <w:szCs w:val="24"/>
    </w:rPr>
  </w:style>
  <w:style w:type="paragraph" w:styleId="Heading3">
    <w:name w:val="heading 3"/>
    <w:basedOn w:val="Normal"/>
    <w:next w:val="Normal"/>
    <w:pPr>
      <w:keepNext w:val="1"/>
      <w:keepLines w:val="1"/>
      <w:pageBreakBefore w:val="0"/>
      <w:spacing w:before="200" w:line="240" w:lineRule="auto"/>
    </w:pPr>
    <w:rPr>
      <w:rFonts w:ascii="Proxima Nova" w:cs="Proxima Nova" w:eastAsia="Proxima Nova" w:hAnsi="Proxima Nova"/>
      <w:b w:val="1"/>
      <w:bCs w:val="1"/>
      <w:color w:val="35374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spacing w:before="120" w:line="240" w:lineRule="auto"/>
    </w:pPr>
    <w:rPr>
      <w:rFonts w:ascii="Proxima Nova" w:cs="Proxima Nova" w:eastAsia="Proxima Nova" w:hAnsi="Proxima Nova"/>
      <w:color w:val="353744"/>
      <w:sz w:val="60"/>
      <w:szCs w:val="60"/>
    </w:rPr>
  </w:style>
  <w:style w:type="paragraph" w:styleId="Subtitle">
    <w:name w:val="Subtitle"/>
    <w:basedOn w:val="Normal"/>
    <w:next w:val="Normal"/>
    <w:pPr>
      <w:keepNext w:val="1"/>
      <w:keepLines w:val="1"/>
      <w:pageBreakBefore w:val="0"/>
      <w:spacing w:before="0" w:line="240" w:lineRule="auto"/>
    </w:pPr>
    <w:rPr>
      <w:color w:val="00ab44"/>
      <w:sz w:val="36"/>
      <w:szCs w:val="3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mailto:cody.miller.primary@gmail.com" TargetMode="External"/><Relationship Id="rId7" Type="http://schemas.openxmlformats.org/officeDocument/2006/relationships/hyperlink" Target="https://www.linkedin.com/in/codingcodymiller/" TargetMode="External"/><Relationship Id="rId8" Type="http://schemas.openxmlformats.org/officeDocument/2006/relationships/hyperlink" Target="https://www.codingcodymiller.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